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545208538"/>
        <w:docPartObj>
          <w:docPartGallery w:val="Cover Pages"/>
          <w:docPartUnique/>
        </w:docPartObj>
      </w:sdtPr>
      <w:sdtContent>
        <w:p w14:paraId="001D9AB4" w14:textId="6D9D9894" w:rsidR="003B1870" w:rsidRDefault="003B1870"/>
        <w:p w14:paraId="5C59DF32" w14:textId="41858CBD" w:rsidR="003B1870" w:rsidRDefault="003B1870">
          <w:r>
            <w:rPr>
              <w:noProof/>
            </w:rPr>
            <w:drawing>
              <wp:inline distT="0" distB="0" distL="0" distR="0" wp14:anchorId="79ED806A" wp14:editId="3B7516A9">
                <wp:extent cx="2293620" cy="822960"/>
                <wp:effectExtent l="0" t="0" r="0" b="0"/>
                <wp:docPr id="775856317" name="Immagine 33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856317" name="Immagine 33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573EC49" wp14:editId="3B3C880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DAFF6" w14:textId="4040BEF8" w:rsidR="003B1870" w:rsidRDefault="003B187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3843347" w14:textId="7AF30F1E" w:rsidR="003B1870" w:rsidRDefault="003B187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23 luglio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1B00C7F" w14:textId="36C9CC97" w:rsidR="003B1870" w:rsidRDefault="003B187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573EC4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2EDAFF6" w14:textId="4040BEF8" w:rsidR="003B1870" w:rsidRDefault="003B187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3843347" w14:textId="7AF30F1E" w:rsidR="003B1870" w:rsidRDefault="003B187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23 luglio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1B00C7F" w14:textId="36C9CC97" w:rsidR="003B1870" w:rsidRDefault="003B187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3A2A3D" wp14:editId="760ABFE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6333896" w14:textId="1312F0DB" w:rsidR="003B1870" w:rsidRDefault="003B187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C3A2A3D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6333896" w14:textId="1312F0DB" w:rsidR="003B1870" w:rsidRDefault="003B187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81AD5E1" w14:textId="30DE546E" w:rsidR="003B1870" w:rsidRPr="003B1870" w:rsidRDefault="003B1870" w:rsidP="003B1870">
      <w:r w:rsidRPr="003B1870">
        <w:rPr>
          <w:b/>
          <w:bCs/>
          <w:i/>
          <w:iCs/>
        </w:rPr>
        <w:lastRenderedPageBreak/>
        <w:t>LEGGI REGIONALI</w:t>
      </w:r>
    </w:p>
    <w:p w14:paraId="288BDC8D" w14:textId="1956570B" w:rsidR="003B1870" w:rsidRPr="003B1870" w:rsidRDefault="003B1870" w:rsidP="003B1870">
      <w:r w:rsidRPr="003B1870">
        <w:drawing>
          <wp:inline distT="0" distB="0" distL="0" distR="0" wp14:anchorId="5EDF6776" wp14:editId="4ACF9A11">
            <wp:extent cx="152400" cy="205740"/>
            <wp:effectExtent l="0" t="0" r="0" b="0"/>
            <wp:docPr id="175799520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3B90F847" wp14:editId="3502E3A0">
            <wp:extent cx="152400" cy="205740"/>
            <wp:effectExtent l="0" t="0" r="0" b="3810"/>
            <wp:docPr id="1293154962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43919089" wp14:editId="18F4DF01">
            <wp:extent cx="152400" cy="205740"/>
            <wp:effectExtent l="0" t="0" r="0" b="3810"/>
            <wp:docPr id="206053959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CF76" w14:textId="75FB6E60" w:rsidR="003B1870" w:rsidRPr="003B1870" w:rsidRDefault="003B1870" w:rsidP="003B1870">
      <w:r w:rsidRPr="003B1870">
        <w:t>Legge regionale 22 luglio 2025, n. 10. "Modifiche alla legge regionale 19 marzo 2025, n. 2 (Interventi a favore del cicloturismo in Campania)" </w:t>
      </w:r>
      <w:r w:rsidRPr="003B1870">
        <w:drawing>
          <wp:inline distT="0" distB="0" distL="0" distR="0" wp14:anchorId="4262C251" wp14:editId="43823A17">
            <wp:extent cx="152400" cy="152400"/>
            <wp:effectExtent l="0" t="0" r="0" b="0"/>
            <wp:docPr id="495238037" name="Immagine 29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AB39" w14:textId="5EBBCB3A" w:rsidR="003B1870" w:rsidRPr="003B1870" w:rsidRDefault="003B1870" w:rsidP="003B1870">
      <w:r w:rsidRPr="003B1870">
        <w:drawing>
          <wp:inline distT="0" distB="0" distL="0" distR="0" wp14:anchorId="61C58281" wp14:editId="740E2C06">
            <wp:extent cx="152400" cy="205740"/>
            <wp:effectExtent l="0" t="0" r="0" b="0"/>
            <wp:docPr id="26845016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712C69F9" wp14:editId="68E85029">
            <wp:extent cx="152400" cy="205740"/>
            <wp:effectExtent l="0" t="0" r="0" b="3810"/>
            <wp:docPr id="6504589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4FEA70DD" wp14:editId="2B0FC21A">
            <wp:extent cx="152400" cy="205740"/>
            <wp:effectExtent l="0" t="0" r="0" b="3810"/>
            <wp:docPr id="185701204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47CE2" w14:textId="25370F5C" w:rsidR="003B1870" w:rsidRPr="003B1870" w:rsidRDefault="003B1870" w:rsidP="003B1870">
      <w:r w:rsidRPr="003B1870">
        <w:t>Legge regionale 22 luglio 2025, n. 11. "Riconoscimento delle isole di Capri, Ischia e Procida, facenti parte dell'arcipelago campano, dei Comuni di Sessa Aurunca, Piedimonte Matese, Sapri e Vico Equense e di altri ambiti come zone disagiate" </w:t>
      </w:r>
      <w:r w:rsidRPr="003B1870">
        <w:drawing>
          <wp:inline distT="0" distB="0" distL="0" distR="0" wp14:anchorId="6FF8AE6A" wp14:editId="2CA085BB">
            <wp:extent cx="152400" cy="152400"/>
            <wp:effectExtent l="0" t="0" r="0" b="0"/>
            <wp:docPr id="1895723529" name="Immagine 25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78F0A" w14:textId="0613DFA5" w:rsidR="003B1870" w:rsidRPr="003B1870" w:rsidRDefault="003B1870" w:rsidP="003B1870">
      <w:r w:rsidRPr="003B1870">
        <w:drawing>
          <wp:inline distT="0" distB="0" distL="0" distR="0" wp14:anchorId="32481A6F" wp14:editId="3AA5CF70">
            <wp:extent cx="152400" cy="205740"/>
            <wp:effectExtent l="0" t="0" r="0" b="0"/>
            <wp:docPr id="83063007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132AECF8" wp14:editId="140C33DE">
            <wp:extent cx="152400" cy="205740"/>
            <wp:effectExtent l="0" t="0" r="0" b="3810"/>
            <wp:docPr id="5451440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70D194FF" wp14:editId="1A833FBF">
            <wp:extent cx="152400" cy="205740"/>
            <wp:effectExtent l="0" t="0" r="0" b="3810"/>
            <wp:docPr id="96915653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76186" w14:textId="1F1F0A6A" w:rsidR="003B1870" w:rsidRPr="003B1870" w:rsidRDefault="003B1870" w:rsidP="003B1870">
      <w:r w:rsidRPr="003B1870">
        <w:t>Legge regionale 22 luglio 2025, n. 12. "Testo unico in materia di cultura della legalità e misure di sostegno in favore delle vittime di criminalità. Disposizioni di riordino e abrogazione di norme regionali" </w:t>
      </w:r>
      <w:r w:rsidRPr="003B1870">
        <w:drawing>
          <wp:inline distT="0" distB="0" distL="0" distR="0" wp14:anchorId="334DEF9A" wp14:editId="642CA0BB">
            <wp:extent cx="152400" cy="152400"/>
            <wp:effectExtent l="0" t="0" r="0" b="0"/>
            <wp:docPr id="210790470" name="Immagine 2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54B49" w14:textId="40EA5DD6" w:rsidR="003B1870" w:rsidRPr="003B1870" w:rsidRDefault="003B1870" w:rsidP="003B1870">
      <w:r w:rsidRPr="003B1870">
        <w:drawing>
          <wp:inline distT="0" distB="0" distL="0" distR="0" wp14:anchorId="4FEDAF40" wp14:editId="0202CFCB">
            <wp:extent cx="152400" cy="205740"/>
            <wp:effectExtent l="0" t="0" r="0" b="0"/>
            <wp:docPr id="14879670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6C690EF4" wp14:editId="628748F1">
            <wp:extent cx="152400" cy="205740"/>
            <wp:effectExtent l="0" t="0" r="0" b="3810"/>
            <wp:docPr id="27001510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156F8547" wp14:editId="2A2B5EC5">
            <wp:extent cx="152400" cy="205740"/>
            <wp:effectExtent l="0" t="0" r="0" b="0"/>
            <wp:docPr id="120677156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6283B" w14:textId="27D6D29E" w:rsidR="003B1870" w:rsidRPr="003B1870" w:rsidRDefault="003B1870" w:rsidP="003B1870">
      <w:r w:rsidRPr="003B1870">
        <w:t>Legge regionale 22 luglio 2025, n. 13. "Misure per il riordino e l'adeguamento della legislazione" </w:t>
      </w:r>
      <w:r w:rsidRPr="003B1870">
        <w:drawing>
          <wp:inline distT="0" distB="0" distL="0" distR="0" wp14:anchorId="7258B827" wp14:editId="6E17F31F">
            <wp:extent cx="152400" cy="152400"/>
            <wp:effectExtent l="0" t="0" r="0" b="0"/>
            <wp:docPr id="141885443" name="Immagine 1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2AE3" w14:textId="536EEC7D" w:rsidR="003B1870" w:rsidRPr="003B1870" w:rsidRDefault="003B1870" w:rsidP="003B1870">
      <w:r w:rsidRPr="003B1870">
        <w:drawing>
          <wp:inline distT="0" distB="0" distL="0" distR="0" wp14:anchorId="509D9552" wp14:editId="2F866F77">
            <wp:extent cx="152400" cy="205740"/>
            <wp:effectExtent l="0" t="0" r="0" b="0"/>
            <wp:docPr id="53041418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48764D05" wp14:editId="7CAE3E04">
            <wp:extent cx="152400" cy="205740"/>
            <wp:effectExtent l="0" t="0" r="0" b="3810"/>
            <wp:docPr id="183934225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16293" w14:textId="376B3E02" w:rsidR="003B1870" w:rsidRPr="003B1870" w:rsidRDefault="003B1870" w:rsidP="003B1870">
      <w:r w:rsidRPr="003B1870">
        <w:drawing>
          <wp:inline distT="0" distB="0" distL="0" distR="0" wp14:anchorId="15137879" wp14:editId="1D82A11B">
            <wp:extent cx="152400" cy="205740"/>
            <wp:effectExtent l="0" t="0" r="0" b="0"/>
            <wp:docPr id="131044447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270181E4" wp14:editId="2C9328BD">
            <wp:extent cx="152400" cy="205740"/>
            <wp:effectExtent l="0" t="0" r="0" b="0"/>
            <wp:docPr id="179911785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88BB" w14:textId="77777777" w:rsidR="003B1870" w:rsidRPr="003B1870" w:rsidRDefault="003B1870" w:rsidP="003B1870">
      <w:r w:rsidRPr="003B1870">
        <w:rPr>
          <w:b/>
          <w:bCs/>
          <w:i/>
          <w:iCs/>
        </w:rPr>
        <w:t>RETTIFICHE</w:t>
      </w:r>
    </w:p>
    <w:p w14:paraId="037D33EC" w14:textId="0408B34B" w:rsidR="003B1870" w:rsidRPr="003B1870" w:rsidRDefault="003B1870" w:rsidP="003B1870">
      <w:r w:rsidRPr="003B1870">
        <w:drawing>
          <wp:inline distT="0" distB="0" distL="0" distR="0" wp14:anchorId="7FE0C9B0" wp14:editId="3FB45409">
            <wp:extent cx="152400" cy="205740"/>
            <wp:effectExtent l="0" t="0" r="0" b="0"/>
            <wp:docPr id="187956056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6DA6582D" wp14:editId="7D214817">
            <wp:extent cx="152400" cy="205740"/>
            <wp:effectExtent l="0" t="0" r="0" b="0"/>
            <wp:docPr id="3756576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870">
        <w:t> </w:t>
      </w:r>
      <w:r w:rsidRPr="003B1870">
        <w:drawing>
          <wp:inline distT="0" distB="0" distL="0" distR="0" wp14:anchorId="21919E46" wp14:editId="4948FE9E">
            <wp:extent cx="152400" cy="205740"/>
            <wp:effectExtent l="0" t="0" r="0" b="0"/>
            <wp:docPr id="6066491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8ADF" w14:textId="78568169" w:rsidR="003B1870" w:rsidRPr="003B1870" w:rsidRDefault="003B1870" w:rsidP="003B1870">
      <w:r w:rsidRPr="003B1870">
        <w:t>AVVISO DI RETTIFICA ALLA LEGGE REGIONALE DEL 6 GIUGNO 2025, N. 7. "NUOVE NORME IN MATERIA DI BONIFICA INTEGRALE E DI RIORDINO DEI CONSORZI" </w:t>
      </w:r>
      <w:r w:rsidRPr="003B1870">
        <w:drawing>
          <wp:inline distT="0" distB="0" distL="0" distR="0" wp14:anchorId="6A71BADE" wp14:editId="322609E6">
            <wp:extent cx="152400" cy="152400"/>
            <wp:effectExtent l="0" t="0" r="0" b="0"/>
            <wp:docPr id="622286157" name="Immagine 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D95D6" w14:textId="77777777" w:rsidR="00C24349" w:rsidRDefault="00C24349"/>
    <w:sectPr w:rsidR="00C24349" w:rsidSect="003B187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70"/>
    <w:rsid w:val="001A44BA"/>
    <w:rsid w:val="003B1870"/>
    <w:rsid w:val="00646255"/>
    <w:rsid w:val="00741E3B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8EEB"/>
  <w15:chartTrackingRefBased/>
  <w15:docId w15:val="{1FEE1293-B71F-4566-8D45-1E903DB2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1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1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1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1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1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1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1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18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18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18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18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18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18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18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1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18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1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1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18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18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187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B187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187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50182&amp;ATTACH_ID=2297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://burc.regione.campania.it/eBurcWeb/directServlet?DOCUMENT_ID=150181&amp;ATTACH_ID=2297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50179&amp;ATTACH_ID=229718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50180&amp;ATTACH_ID=229719" TargetMode="External"/><Relationship Id="rId14" Type="http://schemas.openxmlformats.org/officeDocument/2006/relationships/hyperlink" Target="http://burc.regione.campania.it/eBurcWeb/directServlet?DOCUMENT_ID=150183&amp;ATTACH_ID=2297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51</dc:title>
  <dc:subject>23 luglio 2025</dc:subject>
  <dc:creator>ANCE CAMPANIA</dc:creator>
  <cp:keywords/>
  <dc:description/>
  <cp:lastModifiedBy>ANCE CAMPANIA</cp:lastModifiedBy>
  <cp:revision>1</cp:revision>
  <dcterms:created xsi:type="dcterms:W3CDTF">2025-07-24T08:16:00Z</dcterms:created>
  <dcterms:modified xsi:type="dcterms:W3CDTF">2025-07-24T08:18:00Z</dcterms:modified>
</cp:coreProperties>
</file>